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附件 4：</w:t>
      </w:r>
    </w:p>
    <w:p>
      <w:pPr>
        <w:spacing w:before="120" w:line="495" w:lineRule="exact"/>
        <w:jc w:val="center"/>
        <w:rPr>
          <w:rFonts w:hint="eastAsia" w:ascii="仿宋" w:hAnsi="仿宋" w:eastAsia="仿宋" w:cs="仿宋"/>
          <w:b w:val="0"/>
          <w:bCs w:val="0"/>
          <w:position w:val="2"/>
          <w:sz w:val="28"/>
          <w:szCs w:val="28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position w:val="2"/>
          <w:sz w:val="28"/>
          <w:szCs w:val="28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河南省高等学校大学生学科竞赛项目申报书（二）</w:t>
      </w:r>
    </w:p>
    <w:p>
      <w:pPr>
        <w:spacing w:before="120" w:line="495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学院（部）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（盖章）</w:t>
      </w:r>
      <w:r>
        <w:rPr>
          <w:rFonts w:hint="eastAsia" w:ascii="仿宋" w:hAnsi="仿宋" w:eastAsia="仿宋" w:cs="仿宋"/>
          <w:spacing w:val="-1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pacing w:val="10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1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9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9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日</w:t>
      </w:r>
    </w:p>
    <w:p>
      <w:pPr>
        <w:spacing w:line="16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95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828"/>
        <w:gridCol w:w="1082"/>
        <w:gridCol w:w="916"/>
        <w:gridCol w:w="1399"/>
        <w:gridCol w:w="444"/>
        <w:gridCol w:w="991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189" w:lineRule="auto"/>
              <w:ind w:left="444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14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13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  本</w:t>
            </w:r>
            <w:r>
              <w:rPr>
                <w:rFonts w:hint="eastAsia" w:ascii="仿宋" w:hAnsi="仿宋" w:eastAsia="仿宋" w:cs="仿宋"/>
                <w:spacing w:val="13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</w:t>
            </w:r>
            <w:r>
              <w:rPr>
                <w:rFonts w:hint="eastAsia" w:ascii="仿宋" w:hAnsi="仿宋" w:eastAsia="仿宋" w:cs="仿宋"/>
                <w:spacing w:val="1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息</w:t>
            </w:r>
          </w:p>
        </w:tc>
        <w:tc>
          <w:tcPr>
            <w:tcW w:w="1828" w:type="dxa"/>
            <w:vAlign w:val="top"/>
          </w:tcPr>
          <w:p>
            <w:pPr>
              <w:spacing w:before="44" w:line="224" w:lineRule="auto"/>
              <w:ind w:left="368" w:right="212" w:hanging="1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拟设立竞赛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151" w:line="219" w:lineRule="auto"/>
              <w:ind w:left="22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拟举办时间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239" w:line="217" w:lineRule="auto"/>
              <w:ind w:left="3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主办单位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248" w:line="227" w:lineRule="auto"/>
              <w:ind w:left="652" w:right="351" w:hanging="27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主办单位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性质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spacing w:before="207" w:line="562" w:lineRule="exact"/>
              <w:ind w:left="12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1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7"/>
                <w:position w:val="21"/>
                <w:sz w:val="28"/>
                <w:szCs w:val="28"/>
              </w:rPr>
              <w:t xml:space="preserve">国家机关 </w:t>
            </w:r>
            <w:r>
              <w:rPr>
                <w:rFonts w:hint="eastAsia" w:ascii="仿宋" w:hAnsi="仿宋" w:eastAsia="仿宋" w:cs="仿宋"/>
                <w:position w:val="21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7"/>
                <w:position w:val="21"/>
                <w:sz w:val="28"/>
                <w:szCs w:val="28"/>
              </w:rPr>
              <w:t>社会团体</w:t>
            </w:r>
            <w:r>
              <w:rPr>
                <w:rFonts w:hint="eastAsia" w:ascii="仿宋" w:hAnsi="仿宋" w:eastAsia="仿宋" w:cs="仿宋"/>
                <w:spacing w:val="35"/>
                <w:position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1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7"/>
                <w:position w:val="21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pacing w:val="23"/>
                <w:position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1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7"/>
                <w:position w:val="21"/>
                <w:sz w:val="28"/>
                <w:szCs w:val="28"/>
              </w:rPr>
              <w:t>事业单位</w:t>
            </w:r>
          </w:p>
          <w:p>
            <w:pPr>
              <w:spacing w:before="1" w:line="217" w:lineRule="auto"/>
              <w:ind w:left="12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高等学校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292" w:line="217" w:lineRule="auto"/>
              <w:ind w:left="36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承办单位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41" w:line="224" w:lineRule="auto"/>
              <w:ind w:left="653" w:right="212" w:hanging="42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协办、支持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spacing w:before="291" w:line="219" w:lineRule="auto"/>
              <w:ind w:left="12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（没有可不填）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6"/>
              <w:spacing w:before="42" w:line="224" w:lineRule="auto"/>
              <w:ind w:left="659" w:right="171" w:hanging="46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面向专业类/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学科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before="229" w:line="228" w:lineRule="auto"/>
              <w:ind w:left="367" w:right="212" w:hanging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是否属于专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业类竞赛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tabs>
                <w:tab w:val="left" w:pos="302"/>
                <w:tab w:val="center" w:pos="1121"/>
              </w:tabs>
              <w:spacing w:before="91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23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23"/>
                <w:sz w:val="28"/>
                <w:szCs w:val="28"/>
              </w:rPr>
              <w:t>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48" w:line="218" w:lineRule="auto"/>
              <w:ind w:left="23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各高校参赛</w:t>
            </w:r>
          </w:p>
          <w:p>
            <w:pPr>
              <w:pStyle w:val="6"/>
              <w:spacing w:before="29" w:line="213" w:lineRule="auto"/>
              <w:ind w:left="16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队(人)数是否</w:t>
            </w:r>
          </w:p>
          <w:p>
            <w:pPr>
              <w:spacing w:before="37" w:line="201" w:lineRule="auto"/>
              <w:ind w:left="6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限额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是，限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u w:val="single" w:color="auto"/>
              </w:rPr>
              <w:t>支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队伍</w:t>
            </w:r>
            <w:r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299" w:line="219" w:lineRule="auto"/>
              <w:ind w:left="3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竞赛方式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spacing w:before="298" w:line="219" w:lineRule="auto"/>
              <w:ind w:left="12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 xml:space="preserve">线上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线下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线上线下混合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321" w:line="219" w:lineRule="auto"/>
              <w:ind w:left="3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参赛形式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spacing w:before="321" w:line="219" w:lineRule="auto"/>
              <w:ind w:left="12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 xml:space="preserve">团队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团队、个人均可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243" w:line="219" w:lineRule="auto"/>
              <w:ind w:left="3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获奖比例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pStyle w:val="6"/>
              <w:spacing w:before="245" w:line="232" w:lineRule="auto"/>
              <w:ind w:left="12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特等奖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%  一等奖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二等奖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%三等奖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49" w:line="219" w:lineRule="auto"/>
              <w:ind w:left="36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是否收取</w:t>
            </w:r>
          </w:p>
          <w:p>
            <w:pPr>
              <w:spacing w:before="28" w:line="201" w:lineRule="auto"/>
              <w:ind w:left="50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报名费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spacing w:before="289" w:line="219" w:lineRule="auto"/>
              <w:ind w:left="12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是，报名费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905" cy="130810"/>
                  <wp:effectExtent l="0" t="0" r="8255" b="635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9" w:lineRule="auto"/>
              <w:ind w:left="2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竞赛秘书处</w:t>
            </w:r>
          </w:p>
        </w:tc>
        <w:tc>
          <w:tcPr>
            <w:tcW w:w="1082" w:type="dxa"/>
            <w:vAlign w:val="center"/>
          </w:tcPr>
          <w:p>
            <w:pPr>
              <w:spacing w:before="228" w:line="217" w:lineRule="auto"/>
              <w:ind w:left="28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58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201" w:line="228" w:lineRule="auto"/>
              <w:ind w:left="27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地址</w:t>
            </w:r>
          </w:p>
        </w:tc>
        <w:tc>
          <w:tcPr>
            <w:tcW w:w="58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21" w:lineRule="auto"/>
              <w:ind w:left="13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916" w:type="dxa"/>
            <w:vAlign w:val="top"/>
          </w:tcPr>
          <w:p>
            <w:pPr>
              <w:spacing w:before="211" w:line="221" w:lineRule="auto"/>
              <w:ind w:left="19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spacing w:before="212" w:line="219" w:lineRule="auto"/>
              <w:ind w:left="1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="212" w:line="217" w:lineRule="auto"/>
              <w:ind w:left="21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邮箱</w:t>
            </w:r>
          </w:p>
        </w:tc>
        <w:tc>
          <w:tcPr>
            <w:tcW w:w="496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 Expert">
    <w:altName w:val="Segoe Print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OGExMTBiMzA1Zjk1ZmE5NDhkZWUxYzNmYmY1OWEifQ=="/>
  </w:docVars>
  <w:rsids>
    <w:rsidRoot w:val="50C651EC"/>
    <w:rsid w:val="4D984A71"/>
    <w:rsid w:val="50C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2023-12-21T08:57:00Z</dcterms:created>
  <dc:creator>沃兹基硕德。</dc:creator>
  <cp:lastModifiedBy>沃兹基硕德。</cp:lastModifiedBy>
  <dcterms:modified xsi:type="dcterms:W3CDTF">2023-12-22T01:29:55Z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5660C91C2C7442668DEEE845E7DF0416_11</vt:lpwstr>
  </property>
</Properties>
</file>