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《搬运无人机大赛》比赛内容及评分标准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比赛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内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1、滑翔机的</w:t>
      </w:r>
      <w:r>
        <w:rPr>
          <w:rFonts w:hint="eastAsia" w:ascii="仿宋" w:hAnsi="仿宋" w:eastAsia="仿宋" w:cs="仿宋"/>
          <w:sz w:val="30"/>
          <w:szCs w:val="30"/>
        </w:rPr>
        <w:t xml:space="preserve">装配与调试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选手在规定时间，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完成滑翔机的装配、改装及调试，并进行飞行比赛；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无人机的避障飞行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操作无人机按照规定的路线进行飞行，完成起飞降落动作，并绕过设置的障碍物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货物投放装置的设计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提供货物的形状、重量和尺寸，进行货物投放装置的设计，投放装置需完成规定的功能；可手工或使用三维设计软件绘制设计图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无人机飞行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操作无人机将不同颜色的货物按照顺序搬运至指定的位置，根据最终搬运位置的准确度进行给分。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二、评分标准：</w:t>
      </w:r>
    </w:p>
    <w:tbl>
      <w:tblPr>
        <w:tblStyle w:val="2"/>
        <w:tblW w:w="81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51"/>
        <w:gridCol w:w="3716"/>
        <w:gridCol w:w="1258"/>
        <w:gridCol w:w="12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所占比重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滑翔机组装及改装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组装、改装滑翔机</w:t>
            </w:r>
            <w:r>
              <w:rPr>
                <w:rFonts w:hint="eastAsia" w:cs="宋体"/>
                <w:b/>
                <w:bCs/>
                <w:color w:val="000000"/>
                <w:sz w:val="22"/>
                <w:lang w:val="en-US" w:eastAsia="zh-CN"/>
              </w:rPr>
              <w:t>，结构合理，创意新颖；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滑翔机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飞行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color w:val="000000"/>
                <w:sz w:val="22"/>
                <w:lang w:val="en-US" w:eastAsia="zh-CN"/>
              </w:rPr>
              <w:t>试飞滑翔机，共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3次机会，根据滑翔距离进行排名给分，最远得10分；每减少1米扣1分；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 w:eastAsia="zh-CN" w:bidi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避障飞行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val="en-US" w:eastAsia="zh-CN"/>
              </w:rPr>
              <w:t>无人机按照指定路线完成飞行，并正常起飞降落得满分，不当之处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酌情扣分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val="en-US" w:eastAsia="zh-CN"/>
              </w:rPr>
              <w:t>坠毁不得分。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cs="宋体"/>
                <w:b/>
                <w:bCs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搬运机构的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设计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val="en-US" w:eastAsia="zh-CN"/>
              </w:rPr>
              <w:t>结构设计安装合理，可实现投放功能，功能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不完全可酌情扣分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  <w:t>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cs="宋体"/>
                <w:b/>
                <w:bCs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搬运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val="en-US" w:eastAsia="zh-CN"/>
              </w:rPr>
              <w:t>将无人机停放到指定圆环，放在10环得20分，放在外面得0分，其余环以此类推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完成时间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按时完成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16131"/>
    <w:multiLevelType w:val="singleLevel"/>
    <w:tmpl w:val="CBF161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06DC1"/>
    <w:rsid w:val="25EB35C7"/>
    <w:rsid w:val="459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2021-11-08T00:55:00Z</dcterms:created>
  <dc:creator>高</dc:creator>
  <cp:lastModifiedBy>cq</cp:lastModifiedBy>
  <dcterms:modified xsi:type="dcterms:W3CDTF">2021-11-08T01:55:29Z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002053DA7AB94008954FC58D207C6711</vt:lpwstr>
  </property>
</Properties>
</file>