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sz w:val="20"/>
        </w:rPr>
      </w:pPr>
    </w:p>
    <w:p>
      <w:pPr>
        <w:pStyle w:val="4"/>
        <w:spacing w:before="60"/>
        <w:ind w:left="830"/>
        <w:rPr>
          <w:rFonts w:hint="eastAsia" w:ascii="黑体" w:eastAsia="黑体"/>
        </w:rPr>
      </w:pPr>
      <w:r>
        <w:rPr>
          <w:rFonts w:hint="eastAsia" w:ascii="黑体" w:eastAsia="黑体"/>
        </w:rPr>
        <w:t>附件 3</w:t>
      </w:r>
    </w:p>
    <w:p>
      <w:pPr>
        <w:pStyle w:val="4"/>
        <w:rPr>
          <w:rFonts w:ascii="黑体"/>
        </w:rPr>
      </w:pPr>
    </w:p>
    <w:p>
      <w:pPr>
        <w:pStyle w:val="2"/>
        <w:spacing w:before="246" w:line="760" w:lineRule="exact"/>
      </w:pPr>
      <w:r>
        <w:t>2019 年度河南省高校精品在线开放课程学校自评结果汇总表</w:t>
      </w:r>
    </w:p>
    <w:p>
      <w:pPr>
        <w:pStyle w:val="3"/>
        <w:spacing w:line="392" w:lineRule="exact"/>
        <w:ind w:right="2"/>
        <w:jc w:val="center"/>
      </w:pPr>
      <w:r>
        <w:t>（省级立项建设课程）</w:t>
      </w:r>
    </w:p>
    <w:p>
      <w:pPr>
        <w:tabs>
          <w:tab w:val="left" w:pos="7268"/>
          <w:tab w:val="left" w:pos="10495"/>
        </w:tabs>
        <w:spacing w:before="0" w:after="8"/>
        <w:ind w:left="830" w:right="0" w:firstLine="0"/>
        <w:jc w:val="left"/>
        <w:rPr>
          <w:sz w:val="28"/>
        </w:rPr>
      </w:pPr>
      <w:r>
        <w:rPr>
          <w:w w:val="99"/>
          <w:sz w:val="28"/>
        </w:rPr>
        <w:t>学校名</w:t>
      </w:r>
      <w:r>
        <w:rPr>
          <w:spacing w:val="4"/>
          <w:w w:val="99"/>
          <w:sz w:val="28"/>
        </w:rPr>
        <w:t>称</w:t>
      </w:r>
      <w:r>
        <w:rPr>
          <w:w w:val="99"/>
          <w:sz w:val="28"/>
        </w:rPr>
        <w:t>（加</w:t>
      </w:r>
      <w:r>
        <w:rPr>
          <w:spacing w:val="4"/>
          <w:w w:val="99"/>
          <w:sz w:val="28"/>
        </w:rPr>
        <w:t>盖</w:t>
      </w:r>
      <w:r>
        <w:rPr>
          <w:w w:val="99"/>
          <w:sz w:val="28"/>
        </w:rPr>
        <w:t>公章</w:t>
      </w:r>
      <w:r>
        <w:rPr>
          <w:spacing w:val="-140"/>
          <w:w w:val="99"/>
          <w:sz w:val="28"/>
        </w:rPr>
        <w:t>）</w:t>
      </w:r>
      <w:r>
        <w:rPr>
          <w:w w:val="99"/>
          <w:sz w:val="28"/>
        </w:rPr>
        <w:t>：</w:t>
      </w:r>
      <w:r>
        <w:rPr>
          <w:sz w:val="28"/>
        </w:rPr>
        <w:tab/>
      </w:r>
      <w:r>
        <w:rPr>
          <w:w w:val="99"/>
          <w:sz w:val="28"/>
        </w:rPr>
        <w:t>联</w:t>
      </w:r>
      <w:r>
        <w:rPr>
          <w:spacing w:val="4"/>
          <w:w w:val="99"/>
          <w:sz w:val="28"/>
        </w:rPr>
        <w:t>系</w:t>
      </w:r>
      <w:r>
        <w:rPr>
          <w:w w:val="99"/>
          <w:sz w:val="28"/>
        </w:rPr>
        <w:t>人：</w:t>
      </w:r>
      <w:r>
        <w:rPr>
          <w:sz w:val="28"/>
        </w:rPr>
        <w:tab/>
      </w:r>
      <w:r>
        <w:rPr>
          <w:w w:val="99"/>
          <w:sz w:val="28"/>
        </w:rPr>
        <w:t>联系电</w:t>
      </w:r>
      <w:r>
        <w:rPr>
          <w:spacing w:val="4"/>
          <w:w w:val="99"/>
          <w:sz w:val="28"/>
        </w:rPr>
        <w:t>话</w:t>
      </w:r>
      <w:r>
        <w:rPr>
          <w:w w:val="99"/>
          <w:sz w:val="28"/>
        </w:rPr>
        <w:t>（手机</w:t>
      </w:r>
      <w:r>
        <w:rPr>
          <w:spacing w:val="-135"/>
          <w:w w:val="99"/>
          <w:sz w:val="28"/>
        </w:rPr>
        <w:t>）</w:t>
      </w:r>
      <w:r>
        <w:rPr>
          <w:w w:val="99"/>
          <w:sz w:val="28"/>
        </w:rPr>
        <w:t>：</w:t>
      </w:r>
    </w:p>
    <w:tbl>
      <w:tblPr>
        <w:tblStyle w:val="5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6"/>
        <w:gridCol w:w="1191"/>
        <w:gridCol w:w="1138"/>
        <w:gridCol w:w="1321"/>
        <w:gridCol w:w="1652"/>
        <w:gridCol w:w="1201"/>
        <w:gridCol w:w="1950"/>
        <w:gridCol w:w="903"/>
        <w:gridCol w:w="908"/>
        <w:gridCol w:w="1167"/>
        <w:gridCol w:w="1143"/>
        <w:gridCol w:w="11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86" w:type="dxa"/>
          </w:tcPr>
          <w:p>
            <w:pPr>
              <w:pStyle w:val="7"/>
              <w:spacing w:line="302" w:lineRule="exact"/>
              <w:ind w:left="22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</w:t>
            </w:r>
          </w:p>
          <w:p>
            <w:pPr>
              <w:pStyle w:val="7"/>
              <w:spacing w:before="4" w:line="292" w:lineRule="exact"/>
              <w:ind w:left="22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号</w:t>
            </w:r>
          </w:p>
        </w:tc>
        <w:tc>
          <w:tcPr>
            <w:tcW w:w="1191" w:type="dxa"/>
          </w:tcPr>
          <w:p>
            <w:pPr>
              <w:pStyle w:val="7"/>
              <w:spacing w:before="148"/>
              <w:ind w:left="11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课程名称</w:t>
            </w:r>
          </w:p>
        </w:tc>
        <w:tc>
          <w:tcPr>
            <w:tcW w:w="1138" w:type="dxa"/>
          </w:tcPr>
          <w:p>
            <w:pPr>
              <w:pStyle w:val="7"/>
              <w:spacing w:line="302" w:lineRule="exact"/>
              <w:ind w:left="186" w:right="181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课程</w:t>
            </w:r>
            <w:bookmarkStart w:id="0" w:name="_GoBack"/>
            <w:bookmarkEnd w:id="0"/>
            <w:r>
              <w:rPr>
                <w:rFonts w:hint="eastAsia" w:ascii="黑体" w:eastAsia="黑体"/>
                <w:sz w:val="24"/>
              </w:rPr>
              <w:t>类</w:t>
            </w:r>
          </w:p>
          <w:p>
            <w:pPr>
              <w:pStyle w:val="7"/>
              <w:spacing w:before="4" w:line="292" w:lineRule="exact"/>
              <w:ind w:left="5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型</w:t>
            </w:r>
          </w:p>
        </w:tc>
        <w:tc>
          <w:tcPr>
            <w:tcW w:w="1321" w:type="dxa"/>
          </w:tcPr>
          <w:p>
            <w:pPr>
              <w:pStyle w:val="7"/>
              <w:spacing w:line="302" w:lineRule="exact"/>
              <w:ind w:left="114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所属学科/</w:t>
            </w:r>
          </w:p>
          <w:p>
            <w:pPr>
              <w:pStyle w:val="7"/>
              <w:spacing w:before="4" w:line="292" w:lineRule="exact"/>
              <w:ind w:left="177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专业代码</w:t>
            </w:r>
          </w:p>
        </w:tc>
        <w:tc>
          <w:tcPr>
            <w:tcW w:w="1652" w:type="dxa"/>
          </w:tcPr>
          <w:p>
            <w:pPr>
              <w:pStyle w:val="7"/>
              <w:spacing w:line="302" w:lineRule="exact"/>
              <w:ind w:left="147" w:right="135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所属学科/专</w:t>
            </w:r>
          </w:p>
          <w:p>
            <w:pPr>
              <w:pStyle w:val="7"/>
              <w:spacing w:before="4" w:line="292" w:lineRule="exact"/>
              <w:ind w:left="142" w:right="135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业名称</w:t>
            </w:r>
          </w:p>
        </w:tc>
        <w:tc>
          <w:tcPr>
            <w:tcW w:w="1201" w:type="dxa"/>
          </w:tcPr>
          <w:p>
            <w:pPr>
              <w:pStyle w:val="7"/>
              <w:spacing w:line="302" w:lineRule="exact"/>
              <w:ind w:left="215" w:right="215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课程</w:t>
            </w:r>
          </w:p>
          <w:p>
            <w:pPr>
              <w:pStyle w:val="7"/>
              <w:spacing w:before="4" w:line="292" w:lineRule="exact"/>
              <w:ind w:left="215" w:right="215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负责人</w:t>
            </w:r>
          </w:p>
        </w:tc>
        <w:tc>
          <w:tcPr>
            <w:tcW w:w="1950" w:type="dxa"/>
          </w:tcPr>
          <w:p>
            <w:pPr>
              <w:pStyle w:val="7"/>
              <w:spacing w:before="148"/>
              <w:ind w:left="487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手机号码</w:t>
            </w:r>
          </w:p>
        </w:tc>
        <w:tc>
          <w:tcPr>
            <w:tcW w:w="903" w:type="dxa"/>
          </w:tcPr>
          <w:p>
            <w:pPr>
              <w:pStyle w:val="7"/>
              <w:spacing w:line="302" w:lineRule="exact"/>
              <w:ind w:left="208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立项</w:t>
            </w:r>
          </w:p>
          <w:p>
            <w:pPr>
              <w:pStyle w:val="7"/>
              <w:spacing w:before="4" w:line="292" w:lineRule="exact"/>
              <w:ind w:left="208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年度</w:t>
            </w:r>
          </w:p>
        </w:tc>
        <w:tc>
          <w:tcPr>
            <w:tcW w:w="908" w:type="dxa"/>
          </w:tcPr>
          <w:p>
            <w:pPr>
              <w:pStyle w:val="7"/>
              <w:spacing w:line="302" w:lineRule="exact"/>
              <w:ind w:left="208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立项</w:t>
            </w:r>
          </w:p>
          <w:p>
            <w:pPr>
              <w:pStyle w:val="7"/>
              <w:spacing w:before="4" w:line="292" w:lineRule="exact"/>
              <w:ind w:left="208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类型</w:t>
            </w:r>
          </w:p>
        </w:tc>
        <w:tc>
          <w:tcPr>
            <w:tcW w:w="1167" w:type="dxa"/>
          </w:tcPr>
          <w:p>
            <w:pPr>
              <w:pStyle w:val="7"/>
              <w:spacing w:line="302" w:lineRule="exact"/>
              <w:ind w:left="198" w:right="19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评价轮</w:t>
            </w:r>
          </w:p>
          <w:p>
            <w:pPr>
              <w:pStyle w:val="7"/>
              <w:spacing w:before="4" w:line="292" w:lineRule="exact"/>
              <w:ind w:right="1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次</w:t>
            </w:r>
          </w:p>
        </w:tc>
        <w:tc>
          <w:tcPr>
            <w:tcW w:w="1143" w:type="dxa"/>
          </w:tcPr>
          <w:p>
            <w:pPr>
              <w:pStyle w:val="7"/>
              <w:spacing w:line="302" w:lineRule="exact"/>
              <w:ind w:left="202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学校评</w:t>
            </w:r>
          </w:p>
          <w:p>
            <w:pPr>
              <w:pStyle w:val="7"/>
              <w:spacing w:before="4" w:line="292" w:lineRule="exact"/>
              <w:ind w:left="202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价等次</w:t>
            </w:r>
          </w:p>
        </w:tc>
        <w:tc>
          <w:tcPr>
            <w:tcW w:w="1100" w:type="dxa"/>
          </w:tcPr>
          <w:p>
            <w:pPr>
              <w:pStyle w:val="7"/>
              <w:spacing w:line="302" w:lineRule="exact"/>
              <w:ind w:left="44" w:right="45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是否</w:t>
            </w:r>
          </w:p>
          <w:p>
            <w:pPr>
              <w:pStyle w:val="7"/>
              <w:spacing w:before="4" w:line="292" w:lineRule="exact"/>
              <w:ind w:left="44" w:right="45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重点培育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86" w:type="dxa"/>
          </w:tcPr>
          <w:p>
            <w:pPr>
              <w:pStyle w:val="7"/>
              <w:spacing w:before="14" w:line="306" w:lineRule="exact"/>
              <w:ind w:left="2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38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32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65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0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08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6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4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0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86" w:type="dxa"/>
          </w:tcPr>
          <w:p>
            <w:pPr>
              <w:pStyle w:val="7"/>
              <w:spacing w:before="9"/>
              <w:ind w:left="28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38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32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65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0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08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6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4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0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86" w:type="dxa"/>
          </w:tcPr>
          <w:p>
            <w:pPr>
              <w:pStyle w:val="7"/>
              <w:spacing w:before="9"/>
              <w:ind w:left="28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9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38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32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65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0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08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6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4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0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86" w:type="dxa"/>
          </w:tcPr>
          <w:p>
            <w:pPr>
              <w:pStyle w:val="7"/>
              <w:spacing w:before="9"/>
              <w:ind w:left="28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38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32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65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0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08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6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4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0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86" w:type="dxa"/>
          </w:tcPr>
          <w:p>
            <w:pPr>
              <w:pStyle w:val="7"/>
              <w:spacing w:before="26"/>
              <w:ind w:left="25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…</w:t>
            </w:r>
          </w:p>
        </w:tc>
        <w:tc>
          <w:tcPr>
            <w:tcW w:w="119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38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32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65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0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08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6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4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0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>
      <w:pPr>
        <w:spacing w:before="0"/>
        <w:ind w:left="1319" w:right="0" w:firstLine="0"/>
        <w:jc w:val="left"/>
        <w:rPr>
          <w:sz w:val="24"/>
        </w:rPr>
      </w:pPr>
      <w:r>
        <w:rPr>
          <w:sz w:val="24"/>
        </w:rPr>
        <w:t>说明：</w:t>
      </w:r>
    </w:p>
    <w:p>
      <w:pPr>
        <w:pStyle w:val="8"/>
        <w:numPr>
          <w:ilvl w:val="0"/>
          <w:numId w:val="1"/>
        </w:numPr>
        <w:tabs>
          <w:tab w:val="left" w:pos="1561"/>
        </w:tabs>
        <w:spacing w:before="4" w:after="0" w:line="240" w:lineRule="auto"/>
        <w:ind w:left="1560" w:right="0" w:hanging="242"/>
        <w:jc w:val="left"/>
        <w:rPr>
          <w:sz w:val="24"/>
        </w:rPr>
      </w:pPr>
      <w:r>
        <w:rPr>
          <w:sz w:val="24"/>
        </w:rPr>
        <w:t>序号栏按学校评价的课程名次排序填写；</w:t>
      </w:r>
    </w:p>
    <w:p>
      <w:pPr>
        <w:pStyle w:val="8"/>
        <w:numPr>
          <w:ilvl w:val="0"/>
          <w:numId w:val="1"/>
        </w:numPr>
        <w:tabs>
          <w:tab w:val="left" w:pos="1561"/>
        </w:tabs>
        <w:spacing w:before="5" w:after="0" w:line="307" w:lineRule="exact"/>
        <w:ind w:left="1560" w:right="0" w:hanging="242"/>
        <w:jc w:val="left"/>
        <w:rPr>
          <w:sz w:val="24"/>
        </w:rPr>
      </w:pPr>
      <w:r>
        <w:rPr>
          <w:rFonts w:hint="eastAsia"/>
          <w:sz w:val="24"/>
        </w:rPr>
        <w:t>课程类型按“通识教育课”、“公共基础课”、“学科/专业基础课”和“专业核心课”、“创新创业类课”填写；</w:t>
      </w:r>
    </w:p>
    <w:p>
      <w:pPr>
        <w:pStyle w:val="8"/>
        <w:numPr>
          <w:ilvl w:val="0"/>
          <w:numId w:val="1"/>
        </w:numPr>
        <w:tabs>
          <w:tab w:val="left" w:pos="1561"/>
        </w:tabs>
        <w:spacing w:before="0" w:after="0" w:line="240" w:lineRule="auto"/>
        <w:ind w:left="1560" w:right="0" w:hanging="242"/>
        <w:jc w:val="left"/>
        <w:rPr>
          <w:sz w:val="24"/>
        </w:rPr>
      </w:pPr>
      <w:r>
        <w:rPr>
          <w:rFonts w:hint="eastAsia"/>
          <w:sz w:val="24"/>
        </w:rPr>
        <w:t>所属学科/专业为《普通高等学校本科专业目录（2020 年版）》中的学科门类下设的二级类及专业；</w:t>
      </w:r>
    </w:p>
    <w:p>
      <w:pPr>
        <w:pStyle w:val="8"/>
        <w:numPr>
          <w:ilvl w:val="0"/>
          <w:numId w:val="1"/>
        </w:numPr>
        <w:tabs>
          <w:tab w:val="left" w:pos="1561"/>
        </w:tabs>
        <w:spacing w:before="0" w:after="0" w:line="240" w:lineRule="auto"/>
        <w:ind w:left="1560" w:right="0" w:hanging="242"/>
        <w:jc w:val="left"/>
        <w:rPr>
          <w:sz w:val="24"/>
        </w:rPr>
      </w:pPr>
      <w:r>
        <w:rPr>
          <w:sz w:val="24"/>
        </w:rPr>
        <w:t>立项类型为自主立项、竞争类立项；</w:t>
      </w:r>
    </w:p>
    <w:p>
      <w:pPr>
        <w:pStyle w:val="8"/>
        <w:numPr>
          <w:ilvl w:val="0"/>
          <w:numId w:val="1"/>
        </w:numPr>
        <w:tabs>
          <w:tab w:val="left" w:pos="1561"/>
        </w:tabs>
        <w:spacing w:before="4" w:after="0" w:line="242" w:lineRule="auto"/>
        <w:ind w:left="830" w:right="841" w:firstLine="489"/>
        <w:jc w:val="left"/>
        <w:rPr>
          <w:sz w:val="24"/>
        </w:rPr>
      </w:pPr>
      <w:r>
        <w:rPr>
          <w:sz w:val="24"/>
        </w:rPr>
        <w:t>评价轮次为已开展的省级年度评价，如：2016</w:t>
      </w:r>
      <w:r>
        <w:rPr>
          <w:spacing w:val="-12"/>
          <w:sz w:val="24"/>
        </w:rPr>
        <w:t xml:space="preserve"> 年立项本次为第 </w:t>
      </w:r>
      <w:r>
        <w:rPr>
          <w:sz w:val="24"/>
        </w:rPr>
        <w:t>4</w:t>
      </w:r>
      <w:r>
        <w:rPr>
          <w:spacing w:val="-12"/>
          <w:sz w:val="24"/>
        </w:rPr>
        <w:t xml:space="preserve"> 次评价</w:t>
      </w:r>
      <w:r>
        <w:rPr>
          <w:sz w:val="24"/>
        </w:rPr>
        <w:t>，2017</w:t>
      </w:r>
      <w:r>
        <w:rPr>
          <w:spacing w:val="-12"/>
          <w:sz w:val="24"/>
        </w:rPr>
        <w:t xml:space="preserve"> 年立项本次为第 </w:t>
      </w:r>
      <w:r>
        <w:rPr>
          <w:sz w:val="24"/>
        </w:rPr>
        <w:t>3</w:t>
      </w:r>
      <w:r>
        <w:rPr>
          <w:spacing w:val="-8"/>
          <w:sz w:val="24"/>
        </w:rPr>
        <w:t xml:space="preserve"> 次评价，申请延期</w:t>
      </w:r>
      <w:r>
        <w:rPr>
          <w:sz w:val="24"/>
        </w:rPr>
        <w:t>的例外。</w:t>
      </w:r>
    </w:p>
    <w:p>
      <w:pPr>
        <w:pStyle w:val="8"/>
        <w:numPr>
          <w:ilvl w:val="0"/>
          <w:numId w:val="1"/>
        </w:numPr>
        <w:tabs>
          <w:tab w:val="left" w:pos="1561"/>
        </w:tabs>
        <w:spacing w:before="3" w:after="0" w:line="240" w:lineRule="auto"/>
        <w:ind w:left="1560" w:right="0" w:hanging="242"/>
        <w:jc w:val="left"/>
        <w:rPr>
          <w:sz w:val="24"/>
        </w:rPr>
      </w:pPr>
      <w:r>
        <w:rPr>
          <w:sz w:val="24"/>
        </w:rPr>
        <w:t>已认定等次为国家级精品在线开放课程、省级一流本科线上课程。</w:t>
      </w:r>
    </w:p>
    <w:p>
      <w:pPr>
        <w:pStyle w:val="8"/>
        <w:numPr>
          <w:ilvl w:val="0"/>
          <w:numId w:val="1"/>
        </w:numPr>
        <w:tabs>
          <w:tab w:val="left" w:pos="1561"/>
        </w:tabs>
        <w:spacing w:before="5" w:after="0" w:line="242" w:lineRule="auto"/>
        <w:ind w:left="830" w:right="839" w:firstLine="489"/>
        <w:jc w:val="left"/>
        <w:rPr>
          <w:sz w:val="24"/>
        </w:rPr>
      </w:pPr>
      <w:r>
        <w:drawing>
          <wp:anchor distT="0" distB="0" distL="0" distR="0" simplePos="0" relativeHeight="250820608" behindDoc="1" locked="0" layoutInCell="1" allowOverlap="1">
            <wp:simplePos x="0" y="0"/>
            <wp:positionH relativeFrom="page">
              <wp:posOffset>1875155</wp:posOffset>
            </wp:positionH>
            <wp:positionV relativeFrom="paragraph">
              <wp:posOffset>239395</wp:posOffset>
            </wp:positionV>
            <wp:extent cx="66675" cy="117475"/>
            <wp:effectExtent l="0" t="0" r="9525" b="1587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117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  <w:sz w:val="24"/>
        </w:rPr>
        <w:t>学校评价等次分优秀、良好、合格、取消资格四个等次，各评价等次呈正态分布；推荐“重点培育课程”不超过评价</w:t>
      </w:r>
      <w:r>
        <w:rPr>
          <w:spacing w:val="-16"/>
          <w:sz w:val="24"/>
        </w:rPr>
        <w:t xml:space="preserve">课程的 </w:t>
      </w:r>
      <w:r>
        <w:rPr>
          <w:sz w:val="24"/>
        </w:rPr>
        <w:t>30。</w:t>
      </w:r>
    </w:p>
    <w:p>
      <w:pPr>
        <w:spacing w:after="0" w:line="242" w:lineRule="auto"/>
        <w:jc w:val="left"/>
        <w:rPr>
          <w:sz w:val="24"/>
        </w:rPr>
        <w:sectPr>
          <w:pgSz w:w="16840" w:h="11910" w:orient="landscape"/>
          <w:pgMar w:top="1100" w:right="1140" w:bottom="1760" w:left="1100" w:header="0" w:footer="1561" w:gutter="0"/>
        </w:sectPr>
      </w:pPr>
    </w:p>
    <w:p/>
    <w:sectPr>
      <w:pgSz w:w="16838" w:h="11906" w:orient="landscape"/>
      <w:pgMar w:top="1100" w:right="1140" w:bottom="1757" w:left="11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560" w:hanging="24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863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167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471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775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079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383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686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1990" w:hanging="241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79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right="4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outlineLvl w:val="2"/>
    </w:pPr>
    <w:rPr>
      <w:rFonts w:ascii="宋体" w:hAnsi="宋体" w:eastAsia="宋体" w:cs="宋体"/>
      <w:sz w:val="32"/>
      <w:szCs w:val="32"/>
      <w:lang w:val="zh-CN" w:eastAsia="zh-CN" w:bidi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0"/>
      <w:szCs w:val="30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styleId="8">
    <w:name w:val="List Paragraph"/>
    <w:basedOn w:val="1"/>
    <w:qFormat/>
    <w:uiPriority w:val="1"/>
    <w:pPr>
      <w:spacing w:before="4"/>
      <w:ind w:left="1560" w:hanging="242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2020-11-04T01:07:45Z</dcterms:created>
  <dc:creator>Administrator</dc:creator>
  <cp:lastModifiedBy>Faith</cp:lastModifiedBy>
  <dcterms:modified xsi:type="dcterms:W3CDTF">2020-11-04T01:43:56Z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